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EB" w:rsidRP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A20EB">
        <w:rPr>
          <w:rFonts w:ascii="Arial" w:hAnsi="Arial" w:cs="Arial"/>
          <w:b/>
          <w:bCs/>
          <w:noProof/>
          <w:lang w:val="en-GB" w:eastAsia="en-GB"/>
        </w:rPr>
        <w:drawing>
          <wp:inline distT="0" distB="0" distL="0" distR="0">
            <wp:extent cx="990600" cy="93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</w:rPr>
      </w:pPr>
    </w:p>
    <w:p w:rsidR="00EA20EB" w:rsidRPr="00EA20EB" w:rsidRDefault="00EA20EB" w:rsidP="00EA20E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 xml:space="preserve">Minutes of </w:t>
      </w:r>
      <w:bookmarkStart w:id="0" w:name="_GoBack"/>
      <w:r w:rsidRPr="00EA20EB">
        <w:rPr>
          <w:rFonts w:ascii="Comic Sans MS" w:hAnsi="Comic Sans MS" w:cs="Comic Sans MS"/>
          <w:b/>
          <w:bCs/>
        </w:rPr>
        <w:t>SPT</w:t>
      </w:r>
      <w:r>
        <w:rPr>
          <w:rFonts w:ascii="Comic Sans MS" w:hAnsi="Comic Sans MS" w:cs="Comic Sans MS"/>
          <w:b/>
          <w:bCs/>
        </w:rPr>
        <w:t>RA's Pre Xmas General Meeting</w:t>
      </w:r>
      <w:r>
        <w:rPr>
          <w:rFonts w:ascii="Comic Sans MS" w:hAnsi="Comic Sans MS" w:cs="Comic Sans MS"/>
          <w:b/>
          <w:bCs/>
        </w:rPr>
        <w:br/>
      </w:r>
      <w:r w:rsidRPr="00EA20EB">
        <w:rPr>
          <w:rFonts w:ascii="Comic Sans MS" w:hAnsi="Comic Sans MS" w:cs="Comic Sans MS"/>
          <w:b/>
          <w:bCs/>
        </w:rPr>
        <w:t>Saturday December 7th </w:t>
      </w:r>
      <w:r w:rsidR="000D0EC9">
        <w:rPr>
          <w:rFonts w:ascii="Comic Sans MS" w:hAnsi="Comic Sans MS" w:cs="Comic Sans MS"/>
          <w:b/>
          <w:bCs/>
        </w:rPr>
        <w:t>2013</w:t>
      </w:r>
    </w:p>
    <w:bookmarkEnd w:id="0"/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</w:rPr>
      </w:pPr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 xml:space="preserve">1. We discussed the </w:t>
      </w:r>
      <w:r w:rsidRPr="00EA20EB">
        <w:rPr>
          <w:rFonts w:ascii="Comic Sans MS" w:hAnsi="Comic Sans MS" w:cs="Comic Sans MS"/>
          <w:b/>
          <w:bCs/>
        </w:rPr>
        <w:t>Lighting in the park</w:t>
      </w:r>
      <w:r>
        <w:rPr>
          <w:rFonts w:ascii="Comic Sans MS" w:hAnsi="Comic Sans MS" w:cs="Comic Sans MS"/>
          <w:b/>
          <w:bCs/>
        </w:rPr>
        <w:t xml:space="preserve"> project, 2</w:t>
      </w:r>
      <w:r w:rsidRPr="00EA20EB">
        <w:rPr>
          <w:rFonts w:ascii="Comic Sans MS" w:hAnsi="Comic Sans MS" w:cs="Comic Sans MS"/>
          <w:b/>
          <w:bCs/>
          <w:vertAlign w:val="superscript"/>
        </w:rPr>
        <w:t>nd</w:t>
      </w:r>
      <w:r>
        <w:rPr>
          <w:rFonts w:ascii="Comic Sans MS" w:hAnsi="Comic Sans MS" w:cs="Comic Sans MS"/>
          <w:b/>
          <w:bCs/>
        </w:rPr>
        <w:t xml:space="preserve"> phase to light the route form Hatfield to </w:t>
      </w:r>
      <w:proofErr w:type="spellStart"/>
      <w:r>
        <w:rPr>
          <w:rFonts w:ascii="Comic Sans MS" w:hAnsi="Comic Sans MS" w:cs="Comic Sans MS"/>
          <w:b/>
          <w:bCs/>
        </w:rPr>
        <w:t>Mansell</w:t>
      </w:r>
      <w:proofErr w:type="spellEnd"/>
      <w:r>
        <w:rPr>
          <w:rFonts w:ascii="Comic Sans MS" w:hAnsi="Comic Sans MS" w:cs="Comic Sans MS"/>
          <w:b/>
          <w:bCs/>
        </w:rPr>
        <w:t xml:space="preserve"> Road</w:t>
      </w:r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 xml:space="preserve">2. We discussed the eventual changes to our CPV (reduction in the hours) and following concerns expressed </w:t>
      </w:r>
      <w:proofErr w:type="spellStart"/>
      <w:proofErr w:type="gramStart"/>
      <w:r>
        <w:rPr>
          <w:rFonts w:ascii="Comic Sans MS" w:hAnsi="Comic Sans MS" w:cs="Comic Sans MS"/>
          <w:b/>
          <w:bCs/>
        </w:rPr>
        <w:t>iro</w:t>
      </w:r>
      <w:proofErr w:type="spellEnd"/>
      <w:proofErr w:type="gramEnd"/>
      <w:r>
        <w:rPr>
          <w:rFonts w:ascii="Comic Sans MS" w:hAnsi="Comic Sans MS" w:cs="Comic Sans MS"/>
          <w:b/>
          <w:bCs/>
        </w:rPr>
        <w:t xml:space="preserve"> the 20mph scheme confirmed we were in early discussion ref the potential to create new spaces</w:t>
      </w:r>
    </w:p>
    <w:p w:rsid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3. The Southfield SNT Police team held a </w:t>
      </w:r>
      <w:proofErr w:type="spellStart"/>
      <w:r>
        <w:rPr>
          <w:rFonts w:ascii="Comic Sans MS" w:hAnsi="Comic Sans MS" w:cs="Comic Sans MS"/>
          <w:b/>
          <w:bCs/>
        </w:rPr>
        <w:t>QnA</w:t>
      </w:r>
      <w:proofErr w:type="spellEnd"/>
      <w:r>
        <w:rPr>
          <w:rFonts w:ascii="Comic Sans MS" w:hAnsi="Comic Sans MS" w:cs="Comic Sans MS"/>
          <w:b/>
          <w:bCs/>
        </w:rPr>
        <w:t xml:space="preserve"> surgery and were thanked for their very helpful information </w:t>
      </w:r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Times New Roman" w:hAnsi="Times New Roman" w:cs="Times New Roman"/>
        </w:rPr>
      </w:pPr>
      <w:r>
        <w:rPr>
          <w:rFonts w:ascii="Comic Sans MS" w:hAnsi="Comic Sans MS" w:cs="Comic Sans MS"/>
          <w:b/>
          <w:bCs/>
        </w:rPr>
        <w:t xml:space="preserve">4, A few </w:t>
      </w:r>
      <w:proofErr w:type="gramStart"/>
      <w:r>
        <w:rPr>
          <w:rFonts w:ascii="Comic Sans MS" w:hAnsi="Comic Sans MS" w:cs="Comic Sans MS"/>
          <w:b/>
          <w:bCs/>
        </w:rPr>
        <w:t>( LBE</w:t>
      </w:r>
      <w:proofErr w:type="gramEnd"/>
      <w:r>
        <w:rPr>
          <w:rFonts w:ascii="Comic Sans MS" w:hAnsi="Comic Sans MS" w:cs="Comic Sans MS"/>
          <w:b/>
          <w:bCs/>
        </w:rPr>
        <w:t xml:space="preserve">) </w:t>
      </w:r>
      <w:proofErr w:type="spellStart"/>
      <w:r w:rsidRPr="00EA20EB">
        <w:rPr>
          <w:rFonts w:ascii="Comic Sans MS" w:hAnsi="Comic Sans MS" w:cs="Comic Sans MS"/>
          <w:b/>
          <w:bCs/>
        </w:rPr>
        <w:t>Ealing</w:t>
      </w:r>
      <w:proofErr w:type="spellEnd"/>
      <w:r w:rsidRPr="00EA20EB">
        <w:rPr>
          <w:rFonts w:ascii="Comic Sans MS" w:hAnsi="Comic Sans MS" w:cs="Comic Sans MS"/>
          <w:b/>
          <w:bCs/>
        </w:rPr>
        <w:t xml:space="preserve"> council consultations </w:t>
      </w:r>
      <w:r>
        <w:rPr>
          <w:rFonts w:ascii="Comic Sans MS" w:hAnsi="Comic Sans MS" w:cs="Comic Sans MS"/>
          <w:b/>
          <w:bCs/>
        </w:rPr>
        <w:t>were highlighted</w:t>
      </w:r>
    </w:p>
    <w:p w:rsid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5. From a safety perspective several tips were discussed including the need to keep hedges trimmed</w:t>
      </w:r>
    </w:p>
    <w:p w:rsidR="00EA20EB" w:rsidRDefault="00EA20EB" w:rsidP="00EA20EB">
      <w:pPr>
        <w:widowControl w:val="0"/>
        <w:autoSpaceDE w:val="0"/>
        <w:autoSpaceDN w:val="0"/>
        <w:adjustRightInd w:val="0"/>
        <w:spacing w:after="420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6 All reminded about subs and a Happy Xmas to all!</w:t>
      </w:r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ind w:left="3600"/>
        <w:rPr>
          <w:rFonts w:ascii="Times New Roman" w:hAnsi="Times New Roman" w:cs="Times New Roman"/>
        </w:rPr>
      </w:pPr>
      <w:r w:rsidRPr="00EA20EB">
        <w:rPr>
          <w:rFonts w:ascii="Comic Sans MS" w:hAnsi="Comic Sans MS" w:cs="Comic Sans MS"/>
          <w:b/>
          <w:bCs/>
          <w:noProof/>
          <w:lang w:val="en-GB" w:eastAsia="en-GB"/>
        </w:rPr>
        <w:drawing>
          <wp:inline distT="0" distB="0" distL="0" distR="0">
            <wp:extent cx="444500" cy="4191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EB" w:rsidRPr="00EA20EB" w:rsidRDefault="00EA20EB" w:rsidP="00EA20EB">
      <w:pPr>
        <w:widowControl w:val="0"/>
        <w:autoSpaceDE w:val="0"/>
        <w:autoSpaceDN w:val="0"/>
        <w:adjustRightInd w:val="0"/>
        <w:spacing w:after="420"/>
        <w:jc w:val="center"/>
        <w:rPr>
          <w:rFonts w:ascii="Times New Roman" w:hAnsi="Times New Roman" w:cs="Times New Roman"/>
        </w:rPr>
      </w:pPr>
      <w:r w:rsidRPr="00EA20EB">
        <w:rPr>
          <w:rFonts w:ascii="Calibri" w:hAnsi="Calibri" w:cs="Calibri"/>
        </w:rPr>
        <w:t> </w:t>
      </w:r>
    </w:p>
    <w:p w:rsidR="00BD21AD" w:rsidRPr="00EA20EB" w:rsidRDefault="00BD21AD" w:rsidP="00EA20EB">
      <w:pPr>
        <w:ind w:left="3600"/>
      </w:pPr>
    </w:p>
    <w:sectPr w:rsidR="00BD21AD" w:rsidRPr="00EA20EB" w:rsidSect="00BD21A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20EB"/>
    <w:rsid w:val="000D0EC9"/>
    <w:rsid w:val="006977B9"/>
    <w:rsid w:val="00BD21AD"/>
    <w:rsid w:val="00EA20EB"/>
    <w:rsid w:val="00F1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0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Tanswell</dc:creator>
  <cp:lastModifiedBy>Suzanne Burge</cp:lastModifiedBy>
  <cp:revision>2</cp:revision>
  <dcterms:created xsi:type="dcterms:W3CDTF">2014-11-15T15:12:00Z</dcterms:created>
  <dcterms:modified xsi:type="dcterms:W3CDTF">2014-11-15T15:12:00Z</dcterms:modified>
</cp:coreProperties>
</file>